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6457F9"/>
          <w:sz w:val="40"/>
        </w:rPr>
        <w:t>Script d'appel de prospection téléphonique</w:t>
      </w:r>
    </w:p>
    <w:p>
      <w:pPr>
        <w:spacing w:after="200"/>
      </w:pPr>
      <w:r>
        <w:rPr>
          <w:i/>
          <w:color w:val="6B6B7B"/>
          <w:sz w:val="22"/>
        </w:rPr>
        <w:t>L'objectif d'un appel de prospection est un rendez-vous, pas une vente. Ce script est une trame : adaptez chaque phrase à votre voix, remplacez les mentions [entre crochets] par vos informations. Source : crm-logiciel.fr</w:t>
      </w:r>
    </w:p>
    <w:p>
      <w:pPr>
        <w:spacing w:before="240" w:after="120"/>
      </w:pPr>
      <w:r>
        <w:rPr>
          <w:b/>
          <w:color w:val="1A1A2E"/>
          <w:sz w:val="28"/>
        </w:rPr>
        <w:t>Les principes avant de décrocher</w:t>
      </w:r>
    </w:p>
    <w:p>
      <w:pPr>
        <w:pStyle w:val="ListBullet"/>
      </w:pPr>
      <w:r>
        <w:t>Visez le rendez-vous, pas la vente : personne n'achète au téléphone à froid.</w:t>
      </w:r>
    </w:p>
    <w:p>
      <w:pPr>
        <w:pStyle w:val="ListBullet"/>
      </w:pPr>
      <w:r>
        <w:t>Souriez et redressez-vous : cela s'entend dans la voix.</w:t>
      </w:r>
    </w:p>
    <w:p>
      <w:pPr>
        <w:pStyle w:val="ListBullet"/>
      </w:pPr>
      <w:r>
        <w:t>Parlez lentement, une seule idée par phrase, sans réciter.</w:t>
      </w:r>
    </w:p>
    <w:p>
      <w:pPr>
        <w:pStyle w:val="ListBullet"/>
      </w:pPr>
      <w:r>
        <w:t>Écoutez plus que vous ne parlez : le prospect occupe les deux tiers de l'échange.</w:t>
      </w:r>
    </w:p>
    <w:p>
      <w:pPr>
        <w:pStyle w:val="ListBullet"/>
      </w:pPr>
      <w:r>
        <w:t>Appelez d'abord les prospects prioritaires, pas le haut d'une liste au hasard.</w:t>
      </w:r>
    </w:p>
    <w:p>
      <w:pPr>
        <w:spacing w:before="240" w:after="120"/>
      </w:pPr>
      <w:r>
        <w:rPr>
          <w:b/>
          <w:color w:val="1A1A2E"/>
          <w:sz w:val="28"/>
        </w:rPr>
        <w:t>Le script, étape par étape</w:t>
      </w:r>
    </w:p>
    <w:p>
      <w:pPr>
        <w:spacing w:before="200" w:after="40"/>
      </w:pPr>
      <w:r>
        <w:rPr>
          <w:b/>
          <w:color w:val="6457F9"/>
          <w:sz w:val="24"/>
        </w:rPr>
        <w:t>1. Passer le barrage</w:t>
      </w:r>
    </w:p>
    <w:p>
      <w:pPr>
        <w:spacing w:after="80"/>
      </w:pPr>
      <w:r>
        <w:rPr>
          <w:i/>
          <w:color w:val="6B6B7B"/>
          <w:sz w:val="22"/>
        </w:rPr>
        <w:t>Si un standard ou un secrétariat décroche.</w:t>
      </w:r>
    </w:p>
    <w:p>
      <w:pPr>
        <w:spacing w:after="120"/>
        <w:ind w:left="320"/>
      </w:pPr>
      <w:r>
        <w:rPr>
          <w:i/>
          <w:color w:val="6457F9"/>
          <w:sz w:val="22"/>
        </w:rPr>
        <w:t>« Bonjour, [votre nom] à l'appareil. Pourriez-vous me passer [le décideur], s'il vous plaît ? »</w:t>
      </w:r>
    </w:p>
    <w:p>
      <w:pPr>
        <w:spacing w:after="40"/>
      </w:pPr>
      <w:r>
        <w:rPr>
          <w:i/>
          <w:color w:val="6B6B7B"/>
          <w:sz w:val="18"/>
        </w:rPr>
        <w:t>Si on vous demande le motif</w:t>
      </w:r>
    </w:p>
    <w:p>
      <w:pPr>
        <w:spacing w:after="120"/>
        <w:ind w:left="320"/>
      </w:pPr>
      <w:r>
        <w:rPr>
          <w:i/>
          <w:color w:val="6457F9"/>
          <w:sz w:val="22"/>
        </w:rPr>
        <w:t>« C'est au sujet de [sujet précis], il saura de quoi il s'agit. »</w:t>
      </w:r>
    </w:p>
    <w:p>
      <w:pPr>
        <w:spacing w:before="200" w:after="40"/>
      </w:pPr>
      <w:r>
        <w:rPr>
          <w:b/>
          <w:color w:val="6457F9"/>
          <w:sz w:val="24"/>
        </w:rPr>
        <w:t>2. L'accroche : les 15 premières secondes</w:t>
      </w:r>
    </w:p>
    <w:p>
      <w:pPr>
        <w:spacing w:after="80"/>
      </w:pPr>
      <w:r>
        <w:rPr>
          <w:i/>
          <w:color w:val="6B6B7B"/>
          <w:sz w:val="22"/>
        </w:rPr>
        <w:t>Une phrase honnête qui demande la permission.</w:t>
      </w:r>
    </w:p>
    <w:p>
      <w:pPr>
        <w:spacing w:after="120"/>
        <w:ind w:left="320"/>
      </w:pPr>
      <w:r>
        <w:rPr>
          <w:i/>
          <w:color w:val="6457F9"/>
          <w:sz w:val="22"/>
        </w:rPr>
        <w:t>« Bonjour [Prénom], [votre nom] de [votre entreprise]. Je vous appelle à froid : est-ce que je tombe à un mauvais moment ? »</w:t>
      </w:r>
    </w:p>
    <w:p>
      <w:pPr>
        <w:spacing w:before="200" w:after="40"/>
      </w:pPr>
      <w:r>
        <w:rPr>
          <w:b/>
          <w:color w:val="6457F9"/>
          <w:sz w:val="24"/>
        </w:rPr>
        <w:t>3. La raison de l'appel</w:t>
      </w:r>
    </w:p>
    <w:p>
      <w:pPr>
        <w:spacing w:after="80"/>
      </w:pPr>
      <w:r>
        <w:rPr>
          <w:i/>
          <w:color w:val="6B6B7B"/>
          <w:sz w:val="22"/>
        </w:rPr>
        <w:t>Annoncez un bénéfice, jamais un produit.</w:t>
      </w:r>
    </w:p>
    <w:p>
      <w:pPr>
        <w:spacing w:after="120"/>
        <w:ind w:left="320"/>
      </w:pPr>
      <w:r>
        <w:rPr>
          <w:i/>
          <w:color w:val="6457F9"/>
          <w:sz w:val="22"/>
        </w:rPr>
        <w:t>« J'aide [type d'entreprise] à [bénéfice concret, chiffré si possible]. J'ignore encore si c'est pertinent pour vous, c'est justement pour ça que je vous appelle. Je peux vous poser deux questions rapides ? »</w:t>
      </w:r>
    </w:p>
    <w:p>
      <w:pPr>
        <w:spacing w:before="200" w:after="40"/>
      </w:pPr>
      <w:r>
        <w:rPr>
          <w:b/>
          <w:color w:val="6457F9"/>
          <w:sz w:val="24"/>
        </w:rPr>
        <w:t>4. La découverte : faites parler le prospect</w:t>
      </w:r>
    </w:p>
    <w:p>
      <w:pPr>
        <w:spacing w:after="80"/>
      </w:pPr>
      <w:r>
        <w:rPr>
          <w:i/>
          <w:color w:val="6B6B7B"/>
          <w:sz w:val="22"/>
        </w:rPr>
        <w:t>Trois questions ouvertes, il parle le plus.</w:t>
      </w:r>
    </w:p>
    <w:p>
      <w:pPr>
        <w:spacing w:after="120"/>
        <w:ind w:left="320"/>
      </w:pPr>
      <w:r>
        <w:rPr>
          <w:i/>
          <w:color w:val="6457F9"/>
          <w:sz w:val="22"/>
        </w:rPr>
        <w:t>« Aujourd'hui, comment gérez-vous [le domaine concerné] ? »</w:t>
      </w:r>
    </w:p>
    <w:p>
      <w:pPr>
        <w:spacing w:after="120"/>
        <w:ind w:left="320"/>
      </w:pPr>
      <w:r>
        <w:rPr>
          <w:i/>
          <w:color w:val="6457F9"/>
          <w:sz w:val="22"/>
        </w:rPr>
        <w:t>« Qu'est-ce qui vous prend le plus de temps, ou vous agace le plus, là-dessus ? »</w:t>
      </w:r>
    </w:p>
    <w:p>
      <w:pPr>
        <w:spacing w:after="120"/>
        <w:ind w:left="320"/>
      </w:pPr>
      <w:r>
        <w:rPr>
          <w:i/>
          <w:color w:val="6457F9"/>
          <w:sz w:val="22"/>
        </w:rPr>
        <w:t>« Si vous pouviez changer une seule chose, ce serait quoi ? »</w:t>
      </w:r>
    </w:p>
    <w:p>
      <w:pPr>
        <w:spacing w:before="200" w:after="40"/>
      </w:pPr>
      <w:r>
        <w:rPr>
          <w:b/>
          <w:color w:val="6457F9"/>
          <w:sz w:val="24"/>
        </w:rPr>
        <w:t>5. Décrocher le rendez-vous</w:t>
      </w:r>
    </w:p>
    <w:p>
      <w:pPr>
        <w:spacing w:after="80"/>
      </w:pPr>
      <w:r>
        <w:rPr>
          <w:i/>
          <w:color w:val="6B6B7B"/>
          <w:sz w:val="22"/>
        </w:rPr>
        <w:t>Un choix entre deux créneaux, jamais une question fermée.</w:t>
      </w:r>
    </w:p>
    <w:p>
      <w:pPr>
        <w:spacing w:after="120"/>
        <w:ind w:left="320"/>
      </w:pPr>
      <w:r>
        <w:rPr>
          <w:i/>
          <w:color w:val="6457F9"/>
          <w:sz w:val="22"/>
        </w:rPr>
        <w:t>« D'après ce que vous me dites, ça vaut le coup qu'on prenne 20 minutes ensemble. Vous êtes plutôt disponible en début ou en fin de semaine ? »</w:t>
      </w:r>
    </w:p>
    <w:p>
      <w:pPr>
        <w:spacing w:before="200" w:after="40"/>
      </w:pPr>
      <w:r>
        <w:rPr>
          <w:b/>
          <w:color w:val="6457F9"/>
          <w:sz w:val="24"/>
        </w:rPr>
        <w:t>6. Si vous tombez sur la messagerie</w:t>
      </w:r>
    </w:p>
    <w:p>
      <w:pPr>
        <w:spacing w:after="80"/>
      </w:pPr>
      <w:r>
        <w:rPr>
          <w:i/>
          <w:color w:val="6B6B7B"/>
          <w:sz w:val="22"/>
        </w:rPr>
        <w:t>Un message court, avec une raison claire.</w:t>
      </w:r>
    </w:p>
    <w:p>
      <w:pPr>
        <w:spacing w:after="120"/>
        <w:ind w:left="320"/>
      </w:pPr>
      <w:r>
        <w:rPr>
          <w:i/>
          <w:color w:val="6457F9"/>
          <w:sz w:val="22"/>
        </w:rPr>
        <w:t>« Bonjour [Prénom], [votre nom] de [votre entreprise]. J'ai une idée précise pour [bénéfice concret] chez [leur entreprise]. Je vous rappelle [demain matin], sinon je suis joignable au [numéro]. »</w:t>
      </w:r>
    </w:p>
    <w:p>
      <w:pPr>
        <w:spacing w:before="240" w:after="120"/>
      </w:pPr>
      <w:r>
        <w:rPr>
          <w:b/>
          <w:color w:val="1A1A2E"/>
          <w:sz w:val="28"/>
        </w:rPr>
        <w:t>Répondre aux objections les plus fréquentes</w:t>
      </w:r>
    </w:p>
    <w:p>
      <w:pPr>
        <w:spacing w:after="120"/>
      </w:pPr>
      <w:r>
        <w:rPr>
          <w:i/>
          <w:color w:val="6B6B7B"/>
          <w:sz w:val="22"/>
        </w:rPr>
        <w:t>Le principe est toujours le même : ne jamais forcer, toujours renvoyer une question qui relance l'échange.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L'objection</w:t>
            </w:r>
          </w:p>
        </w:tc>
        <w:tc>
          <w:tcPr>
            <w:tcW w:type="dxa" w:w="4320"/>
          </w:tcPr>
          <w:p>
            <w:r>
              <w:rPr>
                <w:b/>
              </w:rPr>
              <w:t>Votre réponse</w:t>
            </w:r>
          </w:p>
        </w:tc>
      </w:tr>
      <w:tr>
        <w:tc>
          <w:tcPr>
            <w:tcW w:type="dxa" w:w="4320"/>
          </w:tcPr>
          <w:p>
            <w:r>
              <w:t>« Je n'ai pas le temps »</w:t>
            </w:r>
          </w:p>
        </w:tc>
        <w:tc>
          <w:tcPr>
            <w:tcW w:type="dxa" w:w="4320"/>
          </w:tcPr>
          <w:p>
            <w:r>
              <w:t>Je comprends, c'est pour ça que je propose 20 minutes, pas plus. Qu'est-ce qui vous arrange le moins mal, mardi ou jeudi ?</w:t>
            </w:r>
          </w:p>
        </w:tc>
      </w:tr>
      <w:tr>
        <w:tc>
          <w:tcPr>
            <w:tcW w:type="dxa" w:w="4320"/>
          </w:tcPr>
          <w:p>
            <w:r>
              <w:t>« Envoyez-moi un email »</w:t>
            </w:r>
          </w:p>
        </w:tc>
        <w:tc>
          <w:tcPr>
            <w:tcW w:type="dxa" w:w="4320"/>
          </w:tcPr>
          <w:p>
            <w:r>
              <w:t>Avec plaisir. Pour vous envoyer quelque chose d'utile et pas un mail de plus, je vous pose juste une question : [question de découverte] ?</w:t>
            </w:r>
          </w:p>
        </w:tc>
      </w:tr>
      <w:tr>
        <w:tc>
          <w:tcPr>
            <w:tcW w:type="dxa" w:w="4320"/>
          </w:tcPr>
          <w:p>
            <w:r>
              <w:t>« On a déjà un prestataire »</w:t>
            </w:r>
          </w:p>
        </w:tc>
        <w:tc>
          <w:tcPr>
            <w:tcW w:type="dxa" w:w="4320"/>
          </w:tcPr>
          <w:p>
            <w:r>
              <w:t>C'est une bonne chose, la plupart de mes clients en avaient un aussi. Ma vraie question : il vous convient à 100 %, ou il y a un point qui vous agace ?</w:t>
            </w:r>
          </w:p>
        </w:tc>
      </w:tr>
      <w:tr>
        <w:tc>
          <w:tcPr>
            <w:tcW w:type="dxa" w:w="4320"/>
          </w:tcPr>
          <w:p>
            <w:r>
              <w:t>« Ça ne m'intéresse pas »</w:t>
            </w:r>
          </w:p>
        </w:tc>
        <w:tc>
          <w:tcPr>
            <w:tcW w:type="dxa" w:w="4320"/>
          </w:tcPr>
          <w:p>
            <w:r>
              <w:t>Aucun souci, je n'insiste pas. Juste par curiosité : c'est le sujet qui ne vous parle pas, ou le moment qui tombe mal ?</w:t>
            </w:r>
          </w:p>
        </w:tc>
      </w:tr>
      <w:tr>
        <w:tc>
          <w:tcPr>
            <w:tcW w:type="dxa" w:w="4320"/>
          </w:tcPr>
          <w:p>
            <w:r>
              <w:t>« C'est quel prix ? »</w:t>
            </w:r>
          </w:p>
        </w:tc>
        <w:tc>
          <w:tcPr>
            <w:tcW w:type="dxa" w:w="4320"/>
          </w:tcPr>
          <w:p>
            <w:r>
              <w:t>Ça dépend vraiment de votre situation, je préfère ne pas vous annoncer un chiffre à côté de la plaque. C'est ce qu'on cadrerait en 20 minutes. Vous préférez quand ?</w:t>
            </w:r>
          </w:p>
        </w:tc>
      </w:tr>
      <w:tr>
        <w:tc>
          <w:tcPr>
            <w:tcW w:type="dxa" w:w="4320"/>
          </w:tcPr>
          <w:p>
            <w:r>
              <w:t>« Rappelez-moi plus tard »</w:t>
            </w:r>
          </w:p>
        </w:tc>
        <w:tc>
          <w:tcPr>
            <w:tcW w:type="dxa" w:w="4320"/>
          </w:tcPr>
          <w:p>
            <w:r>
              <w:t>Je note. Pour viser juste, il se passe quoi d'ici là de votre côté ? Parfait, je vous rappelle le [date précise] et je vous envoie une confirmation.</w:t>
            </w:r>
          </w:p>
        </w:tc>
      </w:tr>
    </w:tbl>
    <w:p>
      <w:pPr>
        <w:spacing w:before="240" w:after="120"/>
      </w:pPr>
      <w:r>
        <w:rPr>
          <w:b/>
          <w:color w:val="1A1A2E"/>
          <w:sz w:val="28"/>
        </w:rPr>
        <w:t>Après l'appel</w:t>
      </w:r>
    </w:p>
    <w:p>
      <w:pPr>
        <w:spacing w:after="120"/>
      </w:pPr>
      <w:r>
        <w:rPr>
          <w:i w:val="0"/>
          <w:sz w:val="22"/>
        </w:rPr>
        <w:t>Notez immédiatement le résultat et la prochaine action dans votre CRM ou votre pipeline. Un prospect injoignable n'est pas perdu : relancez-le quelques jours plus tard, par téléphone ou avec un email de relance court et personnalisé.</w:t>
      </w:r>
    </w:p>
    <w:p>
      <w:pPr>
        <w:spacing w:after="0"/>
      </w:pPr>
      <w:r>
        <w:rPr>
          <w:i/>
          <w:color w:val="6B6B7B"/>
          <w:sz w:val="18"/>
        </w:rPr>
        <w:t>crm-logiciel.fr — le guide de référence pour choisir et utiliser un CRM.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